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624"/>
        <w:tblW w:w="9914" w:type="dxa"/>
        <w:tblLayout w:type="fixed"/>
        <w:tblLook w:val="0000" w:firstRow="0" w:lastRow="0" w:firstColumn="0" w:lastColumn="0" w:noHBand="0" w:noVBand="0"/>
      </w:tblPr>
      <w:tblGrid>
        <w:gridCol w:w="9914"/>
      </w:tblGrid>
      <w:tr w:rsidR="006E65FC" w:rsidRPr="00BC3FF6" w:rsidTr="003268DE">
        <w:trPr>
          <w:trHeight w:val="13185"/>
        </w:trPr>
        <w:tc>
          <w:tcPr>
            <w:tcW w:w="9914" w:type="dxa"/>
            <w:tcBorders>
              <w:top w:val="double" w:sz="52" w:space="0" w:color="000000"/>
              <w:left w:val="double" w:sz="52" w:space="0" w:color="000000"/>
              <w:right w:val="double" w:sz="52" w:space="0" w:color="000000"/>
            </w:tcBorders>
            <w:vAlign w:val="center"/>
          </w:tcPr>
          <w:p w:rsidR="006E65FC" w:rsidRPr="003268DE" w:rsidRDefault="006E65FC" w:rsidP="003268DE">
            <w:pPr>
              <w:snapToGrid w:val="0"/>
              <w:rPr>
                <w:b/>
                <w:color w:val="000080"/>
              </w:rPr>
            </w:pPr>
          </w:p>
          <w:p w:rsidR="006E65FC" w:rsidRPr="00BC3FF6" w:rsidRDefault="006E65FC" w:rsidP="003268DE">
            <w:pPr>
              <w:jc w:val="center"/>
            </w:pPr>
          </w:p>
          <w:p w:rsidR="006E65FC" w:rsidRPr="00BC3FF6" w:rsidRDefault="006E65FC" w:rsidP="003268DE">
            <w:pPr>
              <w:jc w:val="center"/>
              <w:rPr>
                <w:b/>
                <w:i/>
                <w:color w:val="000080"/>
              </w:rPr>
            </w:pPr>
            <w:r w:rsidRPr="00BC3FF6">
              <w:rPr>
                <w:b/>
                <w:i/>
                <w:color w:val="000080"/>
              </w:rPr>
              <w:t>ÇEVRE POLİTİKASI</w:t>
            </w:r>
          </w:p>
          <w:p w:rsidR="006E65FC" w:rsidRPr="00BC3FF6" w:rsidRDefault="006E65FC" w:rsidP="003268DE">
            <w:pPr>
              <w:jc w:val="center"/>
            </w:pPr>
          </w:p>
          <w:p w:rsidR="006E65FC" w:rsidRPr="00BC3FF6" w:rsidRDefault="006E65FC" w:rsidP="003268DE">
            <w:pPr>
              <w:jc w:val="center"/>
            </w:pPr>
          </w:p>
          <w:p w:rsidR="006E65FC" w:rsidRPr="00BC3FF6" w:rsidRDefault="00605065" w:rsidP="003268DE">
            <w:pPr>
              <w:ind w:left="432" w:right="612"/>
              <w:jc w:val="both"/>
            </w:pPr>
            <w:r w:rsidRPr="00BC3FF6">
              <w:t xml:space="preserve">Amacı </w:t>
            </w:r>
            <w:r w:rsidR="006E65FC" w:rsidRPr="00BC3FF6">
              <w:t>"</w:t>
            </w:r>
            <w:r w:rsidR="006E65FC" w:rsidRPr="00BC3FF6">
              <w:rPr>
                <w:b/>
              </w:rPr>
              <w:t>DOĞAYA SAYGI</w:t>
            </w:r>
            <w:r w:rsidRPr="00BC3FF6">
              <w:t>” ilkesiyle</w:t>
            </w:r>
            <w:r w:rsidR="006E65FC" w:rsidRPr="00BC3FF6">
              <w:t xml:space="preserve"> hareketle bütün</w:t>
            </w:r>
            <w:r w:rsidR="00105269" w:rsidRPr="00BC3FF6">
              <w:t xml:space="preserve"> </w:t>
            </w:r>
            <w:r w:rsidR="00C2113B" w:rsidRPr="00BC3FF6">
              <w:t>eğitim öğretim</w:t>
            </w:r>
            <w:r w:rsidR="008C5336" w:rsidRPr="00BC3FF6">
              <w:t xml:space="preserve"> </w:t>
            </w:r>
            <w:r w:rsidR="00105269" w:rsidRPr="00BC3FF6">
              <w:t>faaliyetlerini</w:t>
            </w:r>
            <w:r w:rsidR="006E65FC" w:rsidRPr="00BC3FF6">
              <w:rPr>
                <w:b/>
              </w:rPr>
              <w:t xml:space="preserve"> </w:t>
            </w:r>
            <w:r w:rsidR="006E65FC" w:rsidRPr="00BC3FF6">
              <w:t xml:space="preserve">çevresel etkisini minimuma indirmeyi amaçlayan </w:t>
            </w:r>
            <w:r w:rsidR="00C2113B" w:rsidRPr="00BC3FF6">
              <w:t>okulumuz</w:t>
            </w:r>
            <w:r w:rsidR="006E65FC" w:rsidRPr="00BC3FF6">
              <w:t>, çevreye zarar vermemek konusunda sürekli olarak dikkatli olacak ve doğal kaynakları korumanın yollarını arayacaktır.</w:t>
            </w:r>
            <w:r w:rsidR="00836008" w:rsidRPr="00BC3FF6">
              <w:t xml:space="preserve"> Bu amaçla çevreyi kirleten atıklarımızın belirlenen kaplarda biriktirerek ilgili kurum ve kuruluşlara teslim etmek.</w:t>
            </w:r>
          </w:p>
          <w:p w:rsidR="00605065" w:rsidRPr="00BC3FF6" w:rsidRDefault="00605065" w:rsidP="003268DE">
            <w:pPr>
              <w:ind w:left="432" w:right="612"/>
              <w:jc w:val="both"/>
            </w:pPr>
            <w:r w:rsidRPr="00BC3FF6">
              <w:t>Hedefimiz çevreyi koruyan ve daha da yaşanılır bir hale getirmek için daha etkin faaliyetler gerçekleştirmek bu faaliyetleri sürdürmek ve bunları etkin bir şekilde sonlandırmaktır.</w:t>
            </w:r>
          </w:p>
          <w:p w:rsidR="006E65FC" w:rsidRPr="00BC3FF6" w:rsidRDefault="006E65FC" w:rsidP="003268DE">
            <w:pPr>
              <w:ind w:left="432" w:right="612"/>
              <w:jc w:val="both"/>
            </w:pPr>
          </w:p>
          <w:p w:rsidR="006E65FC" w:rsidRPr="00BC3FF6" w:rsidRDefault="006E65FC" w:rsidP="003268DE">
            <w:pPr>
              <w:ind w:left="432" w:right="612"/>
              <w:jc w:val="both"/>
            </w:pPr>
            <w:r w:rsidRPr="00BC3FF6">
              <w:t xml:space="preserve">Kurduğumuz Çevre Yönetim Sistemini sürekli geliştirmek ve çevre kirliliğini önlemek amacıyla tüm çalışanlarına eğitim vermeyi, eğitimin sürekliliğini, yürürlükte bulunan çevreyle ilgili mevzuat ve idarî düzenlemelere, kendiliğinden tâbi olduğu diğer şartlara uymayı kabul ve taahhüt eder. </w:t>
            </w:r>
          </w:p>
          <w:p w:rsidR="006E65FC" w:rsidRPr="00BC3FF6" w:rsidRDefault="006E65FC" w:rsidP="003268DE">
            <w:pPr>
              <w:jc w:val="both"/>
            </w:pPr>
          </w:p>
          <w:p w:rsidR="006E65FC" w:rsidRPr="00BC3FF6" w:rsidRDefault="006E65FC" w:rsidP="003268DE">
            <w:pPr>
              <w:pStyle w:val="Balk1"/>
              <w:tabs>
                <w:tab w:val="left" w:pos="0"/>
              </w:tabs>
              <w:jc w:val="center"/>
              <w:rPr>
                <w:sz w:val="24"/>
                <w:szCs w:val="24"/>
              </w:rPr>
            </w:pPr>
          </w:p>
          <w:p w:rsidR="006E65FC" w:rsidRPr="00BC3FF6" w:rsidRDefault="006E65FC" w:rsidP="003268DE">
            <w:pPr>
              <w:pStyle w:val="Balk1"/>
              <w:tabs>
                <w:tab w:val="left" w:pos="0"/>
              </w:tabs>
              <w:jc w:val="center"/>
              <w:rPr>
                <w:sz w:val="24"/>
                <w:szCs w:val="24"/>
              </w:rPr>
            </w:pPr>
            <w:r w:rsidRPr="00BC3FF6">
              <w:rPr>
                <w:sz w:val="24"/>
                <w:szCs w:val="24"/>
              </w:rPr>
              <w:t>ONAY</w:t>
            </w:r>
          </w:p>
          <w:p w:rsidR="00F00507" w:rsidRPr="00BC3FF6" w:rsidRDefault="00F00507" w:rsidP="003268DE"/>
        </w:tc>
      </w:tr>
      <w:tr w:rsidR="006E65FC" w:rsidRPr="00BC3FF6" w:rsidTr="003268DE">
        <w:trPr>
          <w:trHeight w:val="68"/>
        </w:trPr>
        <w:tc>
          <w:tcPr>
            <w:tcW w:w="9914" w:type="dxa"/>
            <w:tcBorders>
              <w:left w:val="double" w:sz="52" w:space="0" w:color="000000"/>
              <w:bottom w:val="double" w:sz="52" w:space="0" w:color="000000"/>
              <w:right w:val="double" w:sz="52" w:space="0" w:color="000000"/>
            </w:tcBorders>
            <w:vAlign w:val="center"/>
          </w:tcPr>
          <w:p w:rsidR="006E65FC" w:rsidRPr="00BC3FF6" w:rsidRDefault="00F00507" w:rsidP="007553EA">
            <w:pPr>
              <w:pStyle w:val="Balk1"/>
              <w:tabs>
                <w:tab w:val="clear" w:pos="0"/>
              </w:tabs>
              <w:snapToGrid w:val="0"/>
              <w:jc w:val="left"/>
              <w:rPr>
                <w:sz w:val="24"/>
                <w:szCs w:val="24"/>
              </w:rPr>
            </w:pPr>
            <w:r w:rsidRPr="00BC3FF6">
              <w:rPr>
                <w:sz w:val="24"/>
                <w:szCs w:val="24"/>
              </w:rPr>
              <w:t xml:space="preserve">                                                  </w:t>
            </w:r>
            <w:r w:rsidR="006E65FC" w:rsidRPr="00BC3FF6">
              <w:rPr>
                <w:sz w:val="24"/>
                <w:szCs w:val="24"/>
              </w:rPr>
              <w:t xml:space="preserve">ONAY </w:t>
            </w:r>
            <w:proofErr w:type="gramStart"/>
            <w:r w:rsidR="006E65FC" w:rsidRPr="00BC3FF6">
              <w:rPr>
                <w:sz w:val="24"/>
                <w:szCs w:val="24"/>
              </w:rPr>
              <w:t xml:space="preserve">TARİHİ : </w:t>
            </w:r>
            <w:r w:rsidR="007553EA">
              <w:rPr>
                <w:sz w:val="24"/>
                <w:szCs w:val="24"/>
              </w:rPr>
              <w:t>19</w:t>
            </w:r>
            <w:proofErr w:type="gramEnd"/>
            <w:r w:rsidR="007553EA">
              <w:rPr>
                <w:sz w:val="24"/>
                <w:szCs w:val="24"/>
              </w:rPr>
              <w:t>.11.2024</w:t>
            </w:r>
            <w:bookmarkStart w:id="0" w:name="_GoBack"/>
            <w:bookmarkEnd w:id="0"/>
            <w:r w:rsidR="006E65FC" w:rsidRPr="00BC3FF6">
              <w:rPr>
                <w:sz w:val="24"/>
                <w:szCs w:val="24"/>
              </w:rPr>
              <w:t xml:space="preserve">           </w:t>
            </w:r>
          </w:p>
        </w:tc>
      </w:tr>
    </w:tbl>
    <w:p w:rsidR="006E65FC" w:rsidRPr="00BC3FF6" w:rsidRDefault="006E65FC" w:rsidP="004C784F">
      <w:pPr>
        <w:ind w:right="-48"/>
      </w:pPr>
    </w:p>
    <w:sectPr w:rsidR="006E65FC" w:rsidRPr="00BC3FF6" w:rsidSect="00BC3FF6">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1D7" w:rsidRDefault="006951D7" w:rsidP="00CC0BF2">
      <w:r>
        <w:separator/>
      </w:r>
    </w:p>
  </w:endnote>
  <w:endnote w:type="continuationSeparator" w:id="0">
    <w:p w:rsidR="006951D7" w:rsidRDefault="006951D7" w:rsidP="00CC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10 BT">
    <w:charset w:val="00"/>
    <w:family w:val="modern"/>
    <w:pitch w:val="default"/>
  </w:font>
  <w:font w:name="Marlett">
    <w:panose1 w:val="00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BF2" w:rsidRDefault="00CC0BF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BF2" w:rsidRDefault="00CC0BF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BF2" w:rsidRDefault="00CC0B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1D7" w:rsidRDefault="006951D7" w:rsidP="00CC0BF2">
      <w:r>
        <w:separator/>
      </w:r>
    </w:p>
  </w:footnote>
  <w:footnote w:type="continuationSeparator" w:id="0">
    <w:p w:rsidR="006951D7" w:rsidRDefault="006951D7" w:rsidP="00CC0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BF2" w:rsidRDefault="00CC0BF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BF2" w:rsidRDefault="00CC0BF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BF2" w:rsidRDefault="00CC0BF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filled="t">
        <v:fill color2="black"/>
        <v:imagedata r:id="rId1" o:title=""/>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A6D"/>
    <w:rsid w:val="00105269"/>
    <w:rsid w:val="0014558D"/>
    <w:rsid w:val="001D7A6D"/>
    <w:rsid w:val="001E725A"/>
    <w:rsid w:val="00222A90"/>
    <w:rsid w:val="002550B9"/>
    <w:rsid w:val="003268DE"/>
    <w:rsid w:val="00424DDD"/>
    <w:rsid w:val="00442C13"/>
    <w:rsid w:val="004C784F"/>
    <w:rsid w:val="004E10E5"/>
    <w:rsid w:val="00605065"/>
    <w:rsid w:val="006951D7"/>
    <w:rsid w:val="006E65FC"/>
    <w:rsid w:val="007553EA"/>
    <w:rsid w:val="00836008"/>
    <w:rsid w:val="008C5336"/>
    <w:rsid w:val="009201D3"/>
    <w:rsid w:val="00983180"/>
    <w:rsid w:val="00AC4214"/>
    <w:rsid w:val="00AD0CD7"/>
    <w:rsid w:val="00BB590E"/>
    <w:rsid w:val="00BC3FF6"/>
    <w:rsid w:val="00C166AE"/>
    <w:rsid w:val="00C2113B"/>
    <w:rsid w:val="00CC0BF2"/>
    <w:rsid w:val="00D868CC"/>
    <w:rsid w:val="00D90355"/>
    <w:rsid w:val="00E01A8E"/>
    <w:rsid w:val="00E3775C"/>
    <w:rsid w:val="00F005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Balk1">
    <w:name w:val="heading 1"/>
    <w:basedOn w:val="Normal"/>
    <w:next w:val="Normal"/>
    <w:qFormat/>
    <w:pPr>
      <w:keepNext/>
      <w:tabs>
        <w:tab w:val="num" w:pos="0"/>
      </w:tabs>
      <w:ind w:right="657"/>
      <w:jc w:val="right"/>
      <w:outlineLvl w:val="0"/>
    </w:pPr>
    <w:rPr>
      <w:b/>
      <w:i/>
      <w:sz w:val="32"/>
      <w:szCs w:val="32"/>
    </w:rPr>
  </w:style>
  <w:style w:type="paragraph" w:styleId="Balk5">
    <w:name w:val="heading 5"/>
    <w:basedOn w:val="Normal"/>
    <w:next w:val="Normal"/>
    <w:qFormat/>
    <w:pPr>
      <w:tabs>
        <w:tab w:val="num" w:pos="0"/>
      </w:tabs>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10 BT" w:hAnsi="Courier10 BT"/>
    </w:rPr>
  </w:style>
  <w:style w:type="character" w:customStyle="1" w:styleId="WW8Num4z2">
    <w:name w:val="WW8Num4z2"/>
    <w:rPr>
      <w:rFonts w:ascii="Marlett" w:hAnsi="Marlett"/>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semiHidden/>
    <w:pPr>
      <w:jc w:val="both"/>
    </w:pPr>
    <w:rPr>
      <w:sz w:val="28"/>
    </w:rPr>
  </w:style>
  <w:style w:type="paragraph" w:styleId="Liste">
    <w:name w:val="List"/>
    <w:basedOn w:val="GvdeMetni"/>
    <w:semiHidden/>
    <w:rPr>
      <w:rFonts w:cs="Tahoma"/>
    </w:rPr>
  </w:style>
  <w:style w:type="paragraph" w:customStyle="1" w:styleId="Balk0">
    <w:name w:val="Başlık"/>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customStyle="1" w:styleId="BalonMetni1">
    <w:name w:val="Balon Metni1"/>
    <w:basedOn w:val="Normal"/>
    <w:rPr>
      <w:rFonts w:ascii="Tahoma" w:hAnsi="Tahoma" w:cs="Tahoma"/>
      <w:sz w:val="16"/>
      <w:szCs w:val="16"/>
    </w:rPr>
  </w:style>
  <w:style w:type="paragraph" w:styleId="BalonMetni">
    <w:name w:val="Balloon Text"/>
    <w:basedOn w:val="Normal"/>
    <w:rPr>
      <w:rFonts w:ascii="Tahoma" w:hAnsi="Tahoma" w:cs="Tahoma"/>
      <w:sz w:val="16"/>
      <w:szCs w:val="16"/>
    </w:rPr>
  </w:style>
  <w:style w:type="paragraph" w:styleId="NormalWeb">
    <w:name w:val="Normal (Web)"/>
    <w:basedOn w:val="Normal"/>
    <w:pPr>
      <w:spacing w:before="280" w:after="280"/>
    </w:pPr>
    <w:rPr>
      <w:rFonts w:eastAsia="SimSun"/>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styleId="stbilgi">
    <w:name w:val="header"/>
    <w:basedOn w:val="Normal"/>
    <w:link w:val="stbilgiChar"/>
    <w:uiPriority w:val="99"/>
    <w:unhideWhenUsed/>
    <w:rsid w:val="00CC0BF2"/>
    <w:pPr>
      <w:tabs>
        <w:tab w:val="center" w:pos="4536"/>
        <w:tab w:val="right" w:pos="9072"/>
      </w:tabs>
    </w:pPr>
  </w:style>
  <w:style w:type="character" w:customStyle="1" w:styleId="stbilgiChar">
    <w:name w:val="Üstbilgi Char"/>
    <w:link w:val="stbilgi"/>
    <w:uiPriority w:val="99"/>
    <w:rsid w:val="00CC0BF2"/>
    <w:rPr>
      <w:sz w:val="24"/>
      <w:szCs w:val="24"/>
      <w:lang w:eastAsia="ar-SA"/>
    </w:rPr>
  </w:style>
  <w:style w:type="paragraph" w:styleId="Altbilgi">
    <w:name w:val="footer"/>
    <w:basedOn w:val="Normal"/>
    <w:link w:val="AltbilgiChar"/>
    <w:uiPriority w:val="99"/>
    <w:unhideWhenUsed/>
    <w:rsid w:val="00CC0BF2"/>
    <w:pPr>
      <w:tabs>
        <w:tab w:val="center" w:pos="4536"/>
        <w:tab w:val="right" w:pos="9072"/>
      </w:tabs>
    </w:pPr>
  </w:style>
  <w:style w:type="character" w:customStyle="1" w:styleId="AltbilgiChar">
    <w:name w:val="Altbilgi Char"/>
    <w:link w:val="Altbilgi"/>
    <w:uiPriority w:val="99"/>
    <w:rsid w:val="00CC0BF2"/>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nazim</dc:creator>
  <cp:keywords/>
  <cp:lastModifiedBy>Windows User</cp:lastModifiedBy>
  <cp:revision>2</cp:revision>
  <cp:lastPrinted>2010-07-27T07:25:00Z</cp:lastPrinted>
  <dcterms:created xsi:type="dcterms:W3CDTF">2024-11-24T13:09:00Z</dcterms:created>
  <dcterms:modified xsi:type="dcterms:W3CDTF">2024-11-24T13:09:00Z</dcterms:modified>
</cp:coreProperties>
</file>